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2F4A" w:rsidRDefault="00F22F4A" w14:paraId="71EE5D9B" w14:textId="77777777">
      <w:pPr>
        <w:pStyle w:val="INNH3"/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:rsidR="00F22F4A" w:rsidRDefault="00F22F4A" w14:paraId="6089FE57" w14:textId="77777777">
      <w:pPr>
        <w:spacing w:after="120"/>
        <w:rPr>
          <w:sz w:val="30"/>
          <w:lang w:val="en-GB"/>
        </w:rPr>
      </w:pPr>
    </w:p>
    <w:p w:rsidR="00F22F4A" w:rsidRDefault="00BB07DF" w14:paraId="28EF4A44" w14:textId="268B8AA3">
      <w:pPr>
        <w:pStyle w:val="INNH3"/>
        <w:spacing w:after="120"/>
        <w:ind w:left="0"/>
        <w:rPr>
          <w:rFonts w:ascii="Arial" w:hAnsi="Arial" w:cs="Arial"/>
          <w:i w:val="0"/>
          <w:sz w:val="30"/>
          <w:szCs w:val="30"/>
          <w:lang w:val="en-GB"/>
        </w:rPr>
      </w:pPr>
      <w:r>
        <w:rPr>
          <w:rFonts w:ascii="Arial" w:hAnsi="Arial" w:cs="Arial"/>
          <w:i w:val="0"/>
          <w:sz w:val="30"/>
          <w:szCs w:val="30"/>
          <w:lang w:val="en-GB"/>
        </w:rPr>
        <w:t>Exhibit</w:t>
      </w:r>
      <w:r w:rsidR="00F22F4A">
        <w:rPr>
          <w:rFonts w:ascii="Arial" w:hAnsi="Arial" w:cs="Arial"/>
          <w:i w:val="0"/>
          <w:sz w:val="30"/>
          <w:szCs w:val="30"/>
          <w:lang w:val="en-GB"/>
        </w:rPr>
        <w:t xml:space="preserve"> </w:t>
      </w:r>
      <w:r w:rsidR="0091493F">
        <w:rPr>
          <w:rFonts w:ascii="Arial" w:hAnsi="Arial" w:cs="Arial"/>
          <w:i w:val="0"/>
          <w:sz w:val="30"/>
          <w:szCs w:val="30"/>
          <w:lang w:val="en-GB"/>
        </w:rPr>
        <w:t>D</w:t>
      </w:r>
      <w:r w:rsidR="00F22F4A">
        <w:rPr>
          <w:rFonts w:ascii="Arial" w:hAnsi="Arial" w:cs="Arial"/>
          <w:i w:val="0"/>
          <w:sz w:val="30"/>
          <w:szCs w:val="30"/>
          <w:lang w:val="en-GB"/>
        </w:rPr>
        <w:t xml:space="preserve"> – The Suppliers Warranties</w:t>
      </w:r>
    </w:p>
    <w:p w:rsidR="00F22F4A" w:rsidRDefault="00F22F4A" w14:paraId="7F00D370" w14:textId="77777777">
      <w:pPr>
        <w:pStyle w:val="INNH3"/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:rsidR="00F22F4A" w:rsidRDefault="00F22F4A" w14:paraId="5DBC6D7E" w14:textId="77777777">
      <w:pPr>
        <w:pStyle w:val="INNH3"/>
        <w:pBdr>
          <w:bottom w:val="single" w:color="auto" w:sz="4" w:space="1"/>
        </w:pBdr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:rsidR="00F22F4A" w:rsidRDefault="00F22F4A" w14:paraId="33B55E43" w14:textId="77777777">
      <w:pPr>
        <w:pStyle w:val="Topptekst"/>
        <w:tabs>
          <w:tab w:val="clear" w:pos="4536"/>
          <w:tab w:val="clear" w:pos="9072"/>
        </w:tabs>
        <w:spacing w:after="120"/>
        <w:rPr>
          <w:rFonts w:ascii="Arial" w:hAnsi="Arial" w:cs="Arial"/>
          <w:lang w:val="en-GB"/>
        </w:rPr>
      </w:pPr>
    </w:p>
    <w:p w:rsidR="00F22F4A" w:rsidRDefault="00F22F4A" w14:paraId="4FEDEE74" w14:textId="77777777">
      <w:pPr>
        <w:pStyle w:val="Overskrift1"/>
        <w:spacing w:before="0" w:after="120"/>
        <w:rPr>
          <w:rFonts w:ascii="Arial" w:hAnsi="Arial" w:cs="Arial"/>
          <w:lang w:val="en-GB"/>
        </w:rPr>
      </w:pPr>
      <w:bookmarkStart w:name="_Toc460842996" w:id="0"/>
      <w:bookmarkStart w:name="_Toc86502449" w:id="1"/>
      <w:bookmarkStart w:name="_Toc422882654" w:id="2"/>
      <w:bookmarkStart w:name="_Toc422882769" w:id="3"/>
      <w:r>
        <w:rPr>
          <w:rFonts w:ascii="Arial" w:hAnsi="Arial" w:cs="Arial"/>
          <w:lang w:val="en-GB"/>
        </w:rPr>
        <w:t>Warranty</w:t>
      </w:r>
      <w:bookmarkEnd w:id="0"/>
      <w:bookmarkEnd w:id="1"/>
    </w:p>
    <w:p w:rsidR="00F22F4A" w:rsidRDefault="00F22F4A" w14:paraId="75E1C83B" w14:textId="77777777">
      <w:pPr>
        <w:pStyle w:val="Overskrift2"/>
        <w:spacing w:after="120"/>
        <w:rPr>
          <w:rFonts w:ascii="Arial" w:hAnsi="Arial" w:cs="Arial"/>
          <w:lang w:val="en-GB"/>
        </w:rPr>
      </w:pPr>
      <w:bookmarkStart w:name="_Toc86502450" w:id="4"/>
      <w:r>
        <w:rPr>
          <w:rFonts w:ascii="Arial" w:hAnsi="Arial" w:cs="Arial"/>
          <w:lang w:val="en-GB"/>
        </w:rPr>
        <w:t>Warranty period and warranty obligations</w:t>
      </w:r>
      <w:bookmarkEnd w:id="4"/>
    </w:p>
    <w:p w:rsidR="00F22F4A" w:rsidRDefault="00F22F4A" w14:paraId="2565738D" w14:textId="34CCBC5D">
      <w:pPr>
        <w:spacing w:after="120"/>
        <w:rPr>
          <w:rFonts w:ascii="Arial" w:hAnsi="Arial" w:cs="Arial"/>
          <w:lang w:val="en-GB"/>
        </w:rPr>
      </w:pPr>
      <w:bookmarkStart w:name="_Toc424440284" w:id="5"/>
      <w:bookmarkStart w:name="_Toc431691996" w:id="6"/>
      <w:r w:rsidRPr="73E2E82E" w:rsidR="00F22F4A">
        <w:rPr>
          <w:rFonts w:ascii="Arial" w:hAnsi="Arial" w:cs="Arial"/>
          <w:lang w:val="en-GB"/>
        </w:rPr>
        <w:t>Th</w:t>
      </w:r>
      <w:r w:rsidRPr="73E2E82E" w:rsidR="002C057E">
        <w:rPr>
          <w:rFonts w:ascii="Arial" w:hAnsi="Arial" w:cs="Arial"/>
          <w:lang w:val="en-GB"/>
        </w:rPr>
        <w:t xml:space="preserve">e warranty period is </w:t>
      </w:r>
      <w:r w:rsidRPr="73E2E82E" w:rsidR="7DE28BA0">
        <w:rPr>
          <w:rFonts w:ascii="Arial" w:hAnsi="Arial" w:cs="Arial"/>
          <w:lang w:val="en-GB"/>
        </w:rPr>
        <w:t>10 years</w:t>
      </w:r>
      <w:r w:rsidRPr="73E2E82E" w:rsidR="00F22F4A">
        <w:rPr>
          <w:rFonts w:ascii="Arial" w:hAnsi="Arial" w:cs="Arial"/>
          <w:lang w:val="en-GB"/>
        </w:rPr>
        <w:t xml:space="preserve"> </w:t>
      </w:r>
      <w:r w:rsidRPr="73E2E82E" w:rsidR="00F22F4A">
        <w:rPr>
          <w:rFonts w:ascii="Arial" w:hAnsi="Arial" w:cs="Arial"/>
          <w:lang w:val="en-GB"/>
        </w:rPr>
        <w:t>starting when the</w:t>
      </w:r>
      <w:r w:rsidRPr="73E2E82E" w:rsidR="5E84D89B">
        <w:rPr>
          <w:rFonts w:ascii="Arial" w:hAnsi="Arial" w:cs="Arial"/>
          <w:lang w:val="en-GB"/>
        </w:rPr>
        <w:t xml:space="preserve"> Delivery is fullfilled. </w:t>
      </w:r>
      <w:r>
        <w:br/>
      </w:r>
    </w:p>
    <w:p w:rsidR="00F22F4A" w:rsidRDefault="00F22F4A" w14:paraId="400EB9AC" w14:textId="77777777">
      <w:pPr>
        <w:pStyle w:val="Overskrift2"/>
        <w:spacing w:after="120"/>
        <w:rPr>
          <w:rFonts w:ascii="Arial" w:hAnsi="Arial" w:cs="Arial"/>
          <w:lang w:val="en-GB"/>
        </w:rPr>
      </w:pPr>
      <w:bookmarkStart w:name="_Toc86502451" w:id="7"/>
      <w:r>
        <w:rPr>
          <w:rFonts w:ascii="Arial" w:hAnsi="Arial" w:cs="Arial"/>
          <w:lang w:val="en-GB"/>
        </w:rPr>
        <w:t>System warranty</w:t>
      </w:r>
      <w:bookmarkEnd w:id="7"/>
    </w:p>
    <w:p w:rsidR="00F22F4A" w:rsidRDefault="00F22F4A" w14:paraId="0FF5BFF9" w14:textId="77777777">
      <w:pPr>
        <w:spacing w:after="120"/>
        <w:rPr>
          <w:rFonts w:ascii="Arial" w:hAnsi="Arial" w:cs="Arial"/>
          <w:i/>
          <w:lang w:val="en-GB"/>
        </w:rPr>
      </w:pPr>
      <w:r>
        <w:rPr>
          <w:rFonts w:ascii="Arial" w:hAnsi="Arial" w:cs="Arial"/>
          <w:lang w:val="en-GB"/>
        </w:rPr>
        <w:t>The Supplier warrants the correct and appropriate design, engineering, function and first-class workmanship</w:t>
      </w:r>
      <w:r w:rsidR="00CE6744">
        <w:rPr>
          <w:rFonts w:ascii="Arial" w:hAnsi="Arial" w:cs="Arial"/>
          <w:lang w:val="en-GB"/>
        </w:rPr>
        <w:t>.</w:t>
      </w:r>
    </w:p>
    <w:p w:rsidR="00F22F4A" w:rsidRDefault="00F22F4A" w14:paraId="61D267AE" w14:textId="77777777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the Material in spite of normal maintenance and assumed use is in need of repair and/or the maintenance cost is increasing considerably as a result of improper construction or choice of materials, </w:t>
      </w:r>
      <w:r w:rsidR="00FD7679">
        <w:rPr>
          <w:rFonts w:ascii="Arial" w:hAnsi="Arial" w:cs="Arial"/>
          <w:lang w:val="en-GB"/>
        </w:rPr>
        <w:t>the Customer</w:t>
      </w:r>
      <w:r>
        <w:rPr>
          <w:rFonts w:ascii="Arial" w:hAnsi="Arial" w:cs="Arial"/>
          <w:lang w:val="en-GB"/>
        </w:rPr>
        <w:t xml:space="preserve"> is entitled to claim the Material repaired without cost.</w:t>
      </w:r>
    </w:p>
    <w:p w:rsidR="00F22F4A" w:rsidRDefault="00F22F4A" w14:paraId="5FE06F34" w14:textId="77777777">
      <w:pPr>
        <w:spacing w:after="120"/>
        <w:rPr>
          <w:rFonts w:ascii="Arial" w:hAnsi="Arial" w:cs="Arial"/>
          <w:lang w:val="en-GB"/>
        </w:rPr>
      </w:pPr>
    </w:p>
    <w:p w:rsidR="00F22F4A" w:rsidRDefault="00F22F4A" w14:paraId="4016F46F" w14:textId="77777777">
      <w:pPr>
        <w:pStyle w:val="Overskrift2"/>
        <w:spacing w:after="120"/>
        <w:rPr>
          <w:rFonts w:ascii="Arial" w:hAnsi="Arial" w:cs="Arial"/>
          <w:lang w:val="en-GB"/>
        </w:rPr>
      </w:pPr>
      <w:bookmarkStart w:name="_Toc86502452" w:id="8"/>
      <w:r>
        <w:rPr>
          <w:rFonts w:ascii="Arial" w:hAnsi="Arial" w:cs="Arial"/>
          <w:lang w:val="en-GB"/>
        </w:rPr>
        <w:t>Availability</w:t>
      </w:r>
      <w:bookmarkEnd w:id="8"/>
    </w:p>
    <w:p w:rsidRPr="00831D4C" w:rsidR="00831D4C" w:rsidP="00FD7679" w:rsidRDefault="00F22F4A" w14:paraId="4BAC184C" w14:textId="77777777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the Material as a result of the Suppliers lack in control of his warranty obligations as described in </w:t>
      </w:r>
      <w:r w:rsidR="008D783F">
        <w:rPr>
          <w:rFonts w:ascii="Arial" w:hAnsi="Arial" w:cs="Arial"/>
          <w:lang w:val="en-GB"/>
        </w:rPr>
        <w:t xml:space="preserve">Contract Conditions </w:t>
      </w:r>
      <w:r w:rsidRPr="008D783F">
        <w:rPr>
          <w:rFonts w:ascii="Arial" w:hAnsi="Arial" w:cs="Arial"/>
          <w:lang w:val="en-GB"/>
        </w:rPr>
        <w:t>clause 2.</w:t>
      </w:r>
      <w:r w:rsidRPr="008D783F" w:rsidR="008D783F">
        <w:rPr>
          <w:rFonts w:ascii="Arial" w:hAnsi="Arial" w:cs="Arial"/>
          <w:lang w:val="en-GB"/>
        </w:rPr>
        <w:t>2</w:t>
      </w:r>
      <w:r w:rsidRPr="008D783F">
        <w:rPr>
          <w:rFonts w:ascii="Arial" w:hAnsi="Arial" w:cs="Arial"/>
          <w:lang w:val="en-GB"/>
        </w:rPr>
        <w:t>, is</w:t>
      </w:r>
      <w:r>
        <w:rPr>
          <w:rFonts w:ascii="Arial" w:hAnsi="Arial" w:cs="Arial"/>
          <w:lang w:val="en-GB"/>
        </w:rPr>
        <w:t xml:space="preserve"> out of working order for more than two calendar days because of errors or defects, </w:t>
      </w:r>
      <w:r w:rsidR="00FD7679">
        <w:rPr>
          <w:rFonts w:ascii="Arial" w:hAnsi="Arial" w:cs="Arial"/>
          <w:lang w:val="en-GB"/>
        </w:rPr>
        <w:t>the Customer</w:t>
      </w:r>
      <w:r>
        <w:rPr>
          <w:rFonts w:ascii="Arial" w:hAnsi="Arial" w:cs="Arial"/>
          <w:lang w:val="en-GB"/>
        </w:rPr>
        <w:t xml:space="preserve"> is entitled to charge the Supplier</w:t>
      </w:r>
      <w:r w:rsidR="00CE674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1‰ of the </w:t>
      </w:r>
      <w:r w:rsidR="00CE6744">
        <w:rPr>
          <w:rFonts w:ascii="Arial" w:hAnsi="Arial" w:cs="Arial"/>
          <w:lang w:val="en-GB"/>
        </w:rPr>
        <w:t>total</w:t>
      </w:r>
      <w:r>
        <w:rPr>
          <w:rFonts w:ascii="Arial" w:hAnsi="Arial" w:cs="Arial"/>
          <w:lang w:val="en-GB"/>
        </w:rPr>
        <w:t xml:space="preserve"> price</w:t>
      </w:r>
      <w:r w:rsidR="00CE6744">
        <w:rPr>
          <w:rFonts w:ascii="Arial" w:hAnsi="Arial" w:cs="Arial"/>
          <w:lang w:val="en-GB"/>
        </w:rPr>
        <w:t>, cf. Exhibit B1,</w:t>
      </w:r>
      <w:r>
        <w:rPr>
          <w:rFonts w:ascii="Arial" w:hAnsi="Arial" w:cs="Arial"/>
          <w:lang w:val="en-GB"/>
        </w:rPr>
        <w:t xml:space="preserve"> for each calendar day the Material is not operable.</w:t>
      </w:r>
      <w:bookmarkEnd w:id="2"/>
      <w:bookmarkEnd w:id="3"/>
      <w:bookmarkEnd w:id="5"/>
      <w:bookmarkEnd w:id="6"/>
    </w:p>
    <w:sectPr w:rsidRPr="00831D4C" w:rsidR="00831D4C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 w:code="9"/>
      <w:pgMar w:top="1361" w:right="680" w:bottom="680" w:left="1701" w:header="567" w:footer="567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0DED" w:rsidRDefault="00DF0DED" w14:paraId="22232004" w14:textId="77777777">
      <w:r>
        <w:separator/>
      </w:r>
    </w:p>
  </w:endnote>
  <w:endnote w:type="continuationSeparator" w:id="0">
    <w:p w:rsidR="00DF0DED" w:rsidRDefault="00DF0DED" w14:paraId="088F007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sto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SBMyriad SemiBold">
    <w:charset w:val="00"/>
    <w:family w:val="auto"/>
    <w:pitch w:val="variable"/>
    <w:sig w:usb0="00000003" w:usb1="00000000" w:usb2="00000000" w:usb3="00000000" w:csb0="00000001" w:csb1="00000000"/>
  </w:font>
  <w:font w:name="NSBMyriad Regular"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2F4A" w:rsidP="002E161D" w:rsidRDefault="00F22F4A" w14:paraId="01CF1C63" w14:textId="2C2D41EB">
    <w:pPr>
      <w:pStyle w:val="Bunntekst"/>
      <w:pBdr>
        <w:top w:val="single" w:color="auto" w:sz="4" w:space="1"/>
      </w:pBdr>
      <w:tabs>
        <w:tab w:val="clear" w:pos="4536"/>
        <w:tab w:val="clear" w:pos="9072"/>
        <w:tab w:val="left" w:pos="1680"/>
        <w:tab w:val="right" w:pos="9356"/>
      </w:tabs>
      <w:rPr>
        <w:rStyle w:val="Sidetall"/>
        <w:rFonts w:ascii="Arial" w:hAnsi="Arial" w:cs="Arial"/>
        <w:sz w:val="18"/>
        <w:szCs w:val="18"/>
        <w:lang w:val="en-GB"/>
      </w:rPr>
    </w:pPr>
    <w:r>
      <w:rPr>
        <w:rStyle w:val="Sidetall"/>
        <w:rFonts w:ascii="Arial" w:hAnsi="Arial" w:cs="Arial"/>
        <w:sz w:val="18"/>
        <w:szCs w:val="18"/>
        <w:lang w:val="en-GB"/>
      </w:rPr>
      <w:tab/>
    </w:r>
    <w:r w:rsidR="002E161D">
      <w:rPr>
        <w:rStyle w:val="Sidetall"/>
        <w:rFonts w:ascii="Arial" w:hAnsi="Arial" w:cs="Arial"/>
        <w:sz w:val="18"/>
        <w:szCs w:val="18"/>
        <w:lang w:val="en-GB"/>
      </w:rPr>
      <w:tab/>
    </w:r>
    <w:r>
      <w:rPr>
        <w:rStyle w:val="Sidetall"/>
        <w:rFonts w:ascii="Arial" w:hAnsi="Arial" w:cs="Arial"/>
        <w:sz w:val="18"/>
        <w:szCs w:val="18"/>
        <w:lang w:val="en-GB"/>
      </w:rPr>
      <w:t xml:space="preserve">Page </w:t>
    </w:r>
    <w:r>
      <w:rPr>
        <w:rStyle w:val="Sidetall"/>
        <w:rFonts w:ascii="Arial" w:hAnsi="Arial" w:cs="Arial"/>
        <w:sz w:val="18"/>
        <w:szCs w:val="18"/>
        <w:lang w:val="en-GB"/>
      </w:rPr>
      <w:fldChar w:fldCharType="begin"/>
    </w:r>
    <w:r>
      <w:rPr>
        <w:rStyle w:val="Sidetall"/>
        <w:rFonts w:ascii="Arial" w:hAnsi="Arial" w:cs="Arial"/>
        <w:sz w:val="18"/>
        <w:szCs w:val="18"/>
        <w:lang w:val="en-GB"/>
      </w:rPr>
      <w:instrText xml:space="preserve"> PAGE </w:instrText>
    </w:r>
    <w:r>
      <w:rPr>
        <w:rStyle w:val="Sidetall"/>
        <w:rFonts w:ascii="Arial" w:hAnsi="Arial" w:cs="Arial"/>
        <w:sz w:val="18"/>
        <w:szCs w:val="18"/>
        <w:lang w:val="en-GB"/>
      </w:rPr>
      <w:fldChar w:fldCharType="separate"/>
    </w:r>
    <w:r w:rsidR="002E161D">
      <w:rPr>
        <w:rStyle w:val="Sidetall"/>
        <w:rFonts w:ascii="Arial" w:hAnsi="Arial" w:cs="Arial"/>
        <w:noProof/>
        <w:sz w:val="18"/>
        <w:szCs w:val="18"/>
        <w:lang w:val="en-GB"/>
      </w:rPr>
      <w:t>1</w:t>
    </w:r>
    <w:r>
      <w:rPr>
        <w:rStyle w:val="Sidetall"/>
        <w:rFonts w:ascii="Arial" w:hAnsi="Arial" w:cs="Arial"/>
        <w:sz w:val="18"/>
        <w:szCs w:val="18"/>
        <w:lang w:val="en-GB"/>
      </w:rPr>
      <w:fldChar w:fldCharType="end"/>
    </w:r>
    <w:r>
      <w:rPr>
        <w:rStyle w:val="Sidetall"/>
        <w:rFonts w:ascii="Arial" w:hAnsi="Arial" w:cs="Arial"/>
        <w:sz w:val="18"/>
        <w:szCs w:val="18"/>
        <w:lang w:val="en-GB"/>
      </w:rPr>
      <w:t xml:space="preserve"> of </w:t>
    </w:r>
    <w:r>
      <w:rPr>
        <w:rStyle w:val="Sidetall"/>
        <w:rFonts w:ascii="Arial" w:hAnsi="Arial" w:cs="Arial"/>
        <w:sz w:val="18"/>
        <w:szCs w:val="18"/>
        <w:lang w:val="en-GB"/>
      </w:rPr>
      <w:fldChar w:fldCharType="begin"/>
    </w:r>
    <w:r>
      <w:rPr>
        <w:rStyle w:val="Sidetall"/>
        <w:rFonts w:ascii="Arial" w:hAnsi="Arial" w:cs="Arial"/>
        <w:sz w:val="18"/>
        <w:szCs w:val="18"/>
        <w:lang w:val="en-GB"/>
      </w:rPr>
      <w:instrText xml:space="preserve"> NUMPAGES </w:instrText>
    </w:r>
    <w:r>
      <w:rPr>
        <w:rStyle w:val="Sidetall"/>
        <w:rFonts w:ascii="Arial" w:hAnsi="Arial" w:cs="Arial"/>
        <w:sz w:val="18"/>
        <w:szCs w:val="18"/>
        <w:lang w:val="en-GB"/>
      </w:rPr>
      <w:fldChar w:fldCharType="separate"/>
    </w:r>
    <w:r w:rsidR="002E161D">
      <w:rPr>
        <w:rStyle w:val="Sidetall"/>
        <w:rFonts w:ascii="Arial" w:hAnsi="Arial" w:cs="Arial"/>
        <w:noProof/>
        <w:sz w:val="18"/>
        <w:szCs w:val="18"/>
        <w:lang w:val="en-GB"/>
      </w:rPr>
      <w:t>1</w:t>
    </w:r>
    <w:r>
      <w:rPr>
        <w:rStyle w:val="Sidetall"/>
        <w:rFonts w:ascii="Arial" w:hAnsi="Arial" w:cs="Arial"/>
        <w:sz w:val="18"/>
        <w:szCs w:val="18"/>
        <w:lang w:val="en-GB"/>
      </w:rPr>
      <w:fldChar w:fldCharType="end"/>
    </w:r>
  </w:p>
  <w:p w:rsidR="00F22F4A" w:rsidP="327BEAF3" w:rsidRDefault="00F22F4A" w14:paraId="0180ACC1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center" w:pos="3969"/>
        <w:tab w:val="right" w:pos="9356"/>
      </w:tabs>
      <w:rPr>
        <w:rFonts w:ascii="Arial" w:hAnsi="Arial" w:cs="Arial"/>
        <w:sz w:val="18"/>
        <w:szCs w:val="18"/>
      </w:rPr>
    </w:pPr>
    <w:r>
      <w:rPr>
        <w:rStyle w:val="Sidetall"/>
        <w:rFonts w:ascii="Arial" w:hAnsi="Arial" w:cs="Arial"/>
        <w:sz w:val="18"/>
        <w:szCs w:val="18"/>
        <w:lang w:val="en-GB"/>
      </w:rPr>
      <w:tab/>
    </w:r>
    <w:r w:rsidRPr="327BEAF3" w:rsidR="327BEAF3">
      <w:rPr>
        <w:rStyle w:val="Sidetall"/>
        <w:rFonts w:ascii="Arial" w:hAnsi="Arial" w:cs="Arial"/>
        <w:sz w:val="18"/>
        <w:szCs w:val="18"/>
      </w:rPr>
      <w:t>Signature: _____  / 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2F4A" w:rsidRDefault="00F22F4A" w14:paraId="56FB8FC6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 xml:space="preserve">Saksref: </w:t>
    </w:r>
  </w:p>
  <w:p w:rsidR="00F22F4A" w:rsidRDefault="00F22F4A" w14:paraId="0BC78596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NSB BA organisasjonsnr. 976 948 343</w:t>
    </w:r>
  </w:p>
  <w:p w:rsidR="00F22F4A" w:rsidRDefault="00F22F4A" w14:paraId="005C7921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Leverandørens organisasjonsnr. x</w:t>
    </w:r>
  </w:p>
  <w:p w:rsidR="00F22F4A" w:rsidRDefault="00F22F4A" w14:paraId="769F8BDA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NSB BA - Service</w:t>
    </w:r>
  </w:p>
  <w:p w:rsidR="00F22F4A" w:rsidRDefault="00F22F4A" w14:paraId="61C5121F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Innkjøp 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0DED" w:rsidRDefault="00DF0DED" w14:paraId="76D4E9E4" w14:textId="77777777">
      <w:r>
        <w:separator/>
      </w:r>
    </w:p>
  </w:footnote>
  <w:footnote w:type="continuationSeparator" w:id="0">
    <w:p w:rsidR="00DF0DED" w:rsidRDefault="00DF0DED" w14:paraId="4FFEF1D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11CAE" w:rsidR="00BB07DF" w:rsidP="00BB07DF" w:rsidRDefault="008079FF" w14:paraId="5A45AFF0" w14:textId="5357CE7E">
    <w:pPr>
      <w:pStyle w:val="Topptekst"/>
      <w:rPr>
        <w:rFonts w:ascii="Arial" w:hAnsi="Arial" w:cs="Arial"/>
        <w:sz w:val="18"/>
        <w:szCs w:val="18"/>
        <w:lang w:val="en-US"/>
      </w:rPr>
    </w:pPr>
    <w:r w:rsidRPr="00811CAE"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78B912CA" wp14:editId="068C3AFD">
          <wp:simplePos x="0" y="0"/>
          <wp:positionH relativeFrom="margin">
            <wp:posOffset>5063490</wp:posOffset>
          </wp:positionH>
          <wp:positionV relativeFrom="paragraph">
            <wp:posOffset>-163195</wp:posOffset>
          </wp:positionV>
          <wp:extent cx="1068095" cy="476250"/>
          <wp:effectExtent l="0" t="0" r="0" b="0"/>
          <wp:wrapNone/>
          <wp:docPr id="1" name="Picture 14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9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1CAE" w:rsidR="73E2E82E">
      <w:rPr>
        <w:rFonts w:ascii="Arial" w:hAnsi="Arial" w:cs="Arial"/>
        <w:sz w:val="18"/>
        <w:szCs w:val="18"/>
        <w:lang w:val="en-US"/>
      </w:rPr>
      <w:t>Norske tog AS –</w:t>
    </w:r>
    <w:r w:rsidRPr="00811CAE" w:rsidR="73E2E82E">
      <w:rPr>
        <w:rFonts w:ascii="Arial" w:hAnsi="Arial" w:cs="Arial"/>
        <w:lang w:val="en-US"/>
      </w:rPr>
      <w:t xml:space="preserve"> </w:t>
    </w:r>
    <w:r w:rsidRPr="00811CAE" w:rsidR="73E2E82E">
      <w:rPr>
        <w:rFonts w:ascii="Arial" w:hAnsi="Arial" w:cs="Arial"/>
        <w:sz w:val="18"/>
        <w:szCs w:val="18"/>
        <w:lang w:val="en-US"/>
      </w:rPr>
      <w:t xml:space="preserve">project no.: </w:t>
    </w:r>
    <w:r w:rsidR="73E2E82E">
      <w:rPr>
        <w:rFonts w:ascii="Arial" w:hAnsi="Arial" w:cs="Arial"/>
        <w:sz w:val="18"/>
        <w:szCs w:val="18"/>
        <w:lang w:val="en-US"/>
      </w:rPr>
      <w:t>2</w:t>
    </w:r>
    <w:r w:rsidRPr="73E2E82E" w:rsidR="73E2E82E">
      <w:rPr>
        <w:rFonts w:ascii="Arial" w:hAnsi="Arial" w:cs="Arial"/>
        <w:sz w:val="18"/>
        <w:szCs w:val="18"/>
        <w:lang w:val="en-US"/>
      </w:rPr>
      <w:t>6_00273</w:t>
    </w:r>
    <w:r w:rsidRPr="73E2E82E" w:rsidR="73E2E82E">
      <w:rPr>
        <w:rFonts w:ascii="Arial" w:hAnsi="Arial" w:cs="Arial"/>
        <w:sz w:val="18"/>
        <w:szCs w:val="18"/>
        <w:lang w:val="en-US"/>
      </w:rPr>
      <w:t xml:space="preserve">: </w:t>
    </w:r>
    <w:r w:rsidRPr="73E2E82E" w:rsidR="73E2E82E">
      <w:rPr>
        <w:rFonts w:ascii="Arial" w:hAnsi="Arial" w:cs="Arial"/>
        <w:sz w:val="18"/>
        <w:szCs w:val="18"/>
        <w:lang w:val="en-US"/>
      </w:rPr>
      <w:t xml:space="preserve">Toilet </w:t>
    </w:r>
    <w:r w:rsidRPr="73E2E82E" w:rsidR="73E2E82E">
      <w:rPr>
        <w:rFonts w:ascii="Arial" w:hAnsi="Arial" w:cs="Arial"/>
        <w:sz w:val="18"/>
        <w:szCs w:val="18"/>
        <w:lang w:val="en-US"/>
      </w:rPr>
      <w:t>wastetanks</w:t>
    </w:r>
    <w:r w:rsidRPr="73E2E82E" w:rsidR="73E2E82E">
      <w:rPr>
        <w:rFonts w:ascii="Arial" w:hAnsi="Arial" w:cs="Arial"/>
        <w:sz w:val="18"/>
        <w:szCs w:val="18"/>
        <w:lang w:val="en-US"/>
      </w:rPr>
      <w:t xml:space="preserve"> Type 73</w:t>
    </w:r>
    <w:r>
      <w:br/>
    </w:r>
  </w:p>
  <w:p w:rsidRPr="00811CAE" w:rsidR="00BB07DF" w:rsidP="00BB07DF" w:rsidRDefault="00BB07DF" w14:paraId="3E7B5FD5" w14:textId="7EC0028D">
    <w:pPr>
      <w:pStyle w:val="Topptekst"/>
      <w:pBdr>
        <w:bottom w:val="single" w:color="auto" w:sz="6" w:space="0"/>
      </w:pBdr>
      <w:rPr>
        <w:sz w:val="18"/>
        <w:szCs w:val="18"/>
        <w:lang w:val="en-GB"/>
      </w:rPr>
    </w:pPr>
    <w:r w:rsidRPr="00811CAE">
      <w:rPr>
        <w:rFonts w:ascii="Arial" w:hAnsi="Arial" w:cs="Arial"/>
        <w:sz w:val="18"/>
        <w:szCs w:val="18"/>
        <w:lang w:val="en-GB"/>
      </w:rPr>
      <w:t xml:space="preserve">Exhibit </w:t>
    </w:r>
    <w:r w:rsidR="0091493F">
      <w:rPr>
        <w:rFonts w:ascii="Arial" w:hAnsi="Arial" w:cs="Arial"/>
        <w:sz w:val="18"/>
        <w:szCs w:val="18"/>
        <w:lang w:val="en-GB"/>
      </w:rPr>
      <w:t>D</w:t>
    </w:r>
    <w:r w:rsidRPr="00811CAE">
      <w:rPr>
        <w:rFonts w:ascii="Arial" w:hAnsi="Arial" w:cs="Arial"/>
        <w:sz w:val="18"/>
        <w:szCs w:val="18"/>
        <w:lang w:val="en-GB"/>
      </w:rPr>
      <w:t xml:space="preserve"> – The Suppliers Warranties</w:t>
    </w:r>
    <w:r w:rsidRPr="00811CAE" w:rsidR="00811CAE">
      <w:rPr>
        <w:rFonts w:ascii="Arial" w:hAnsi="Arial" w:cs="Arial"/>
        <w:sz w:val="18"/>
        <w:szCs w:val="18"/>
        <w:lang w:val="en-US"/>
      </w:rPr>
      <w:t xml:space="preserve"> </w:t>
    </w:r>
    <w:r w:rsidR="00811CAE">
      <w:rPr>
        <w:sz w:val="18"/>
        <w:szCs w:val="18"/>
        <w:lang w:val="en-US"/>
      </w:rPr>
      <w:br/>
    </w:r>
  </w:p>
  <w:p w:rsidRPr="00BB07DF" w:rsidR="00F22F4A" w:rsidP="00BB07DF" w:rsidRDefault="00F22F4A" w14:paraId="1E183976" w14:textId="77777777">
    <w:pPr>
      <w:pStyle w:val="Topptek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2F4A" w:rsidRDefault="00F22F4A" w14:paraId="263E8B47" w14:textId="77777777">
    <w:pPr>
      <w:pStyle w:val="Topptekst"/>
      <w:rPr>
        <w:b/>
      </w:rPr>
    </w:pPr>
    <w:r>
      <w:rPr>
        <w:rFonts w:ascii="NSBMyriad SemiBold" w:hAnsi="NSBMyriad SemiBold"/>
        <w:b/>
        <w:sz w:val="30"/>
      </w:rPr>
      <w:t>NSB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674579A"/>
    <w:lvl w:ilvl="0">
      <w:start w:val="1"/>
      <w:numFmt w:val="decimal"/>
      <w:pStyle w:val="Overskrift1"/>
      <w:lvlText w:val="%1."/>
      <w:legacy w:legacy="1" w:legacySpace="567" w:legacyIndent="0"/>
      <w:lvlJc w:val="left"/>
    </w:lvl>
    <w:lvl w:ilvl="1">
      <w:start w:val="1"/>
      <w:numFmt w:val="decimal"/>
      <w:pStyle w:val="Overskrift2"/>
      <w:lvlText w:val="%1.%2"/>
      <w:legacy w:legacy="1" w:legacySpace="397" w:legacyIndent="0"/>
      <w:lvlJc w:val="left"/>
    </w:lvl>
    <w:lvl w:ilvl="2">
      <w:start w:val="1"/>
      <w:numFmt w:val="decimal"/>
      <w:pStyle w:val="Overskrift3"/>
      <w:lvlText w:val="%1.%2.%3"/>
      <w:legacy w:legacy="1" w:legacySpace="284" w:legacyIndent="0"/>
      <w:lvlJc w:val="left"/>
    </w:lvl>
    <w:lvl w:ilvl="3">
      <w:start w:val="1"/>
      <w:numFmt w:val="decimal"/>
      <w:pStyle w:val="Overskrift4"/>
      <w:lvlText w:val="%1.%2.%3.%4"/>
      <w:legacy w:legacy="1" w:legacySpace="0" w:legacyIndent="0"/>
      <w:lvlJc w:val="left"/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F32FF4"/>
    <w:multiLevelType w:val="singleLevel"/>
    <w:tmpl w:val="B1E89F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FF500E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863456"/>
    <w:multiLevelType w:val="multilevel"/>
    <w:tmpl w:val="757A5336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5" w15:restartNumberingAfterBreak="0">
    <w:nsid w:val="53411B14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5E08327D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 w15:restartNumberingAfterBreak="0">
    <w:nsid w:val="6A67396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8" w15:restartNumberingAfterBreak="0">
    <w:nsid w:val="7067789C"/>
    <w:multiLevelType w:val="singleLevel"/>
    <w:tmpl w:val="7034180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num w:numId="1" w16cid:durableId="1937249346">
    <w:abstractNumId w:val="0"/>
  </w:num>
  <w:num w:numId="2" w16cid:durableId="14914819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3" w16cid:durableId="638808153">
    <w:abstractNumId w:val="6"/>
  </w:num>
  <w:num w:numId="4" w16cid:durableId="1719166751">
    <w:abstractNumId w:val="3"/>
  </w:num>
  <w:num w:numId="5" w16cid:durableId="1800758951">
    <w:abstractNumId w:val="4"/>
  </w:num>
  <w:num w:numId="6" w16cid:durableId="1607229125">
    <w:abstractNumId w:val="8"/>
  </w:num>
  <w:num w:numId="7" w16cid:durableId="141237563">
    <w:abstractNumId w:val="7"/>
  </w:num>
  <w:num w:numId="8" w16cid:durableId="531043256">
    <w:abstractNumId w:val="5"/>
  </w:num>
  <w:num w:numId="9" w16cid:durableId="838082363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F4A"/>
    <w:rsid w:val="00002A07"/>
    <w:rsid w:val="000203AF"/>
    <w:rsid w:val="00023153"/>
    <w:rsid w:val="00046738"/>
    <w:rsid w:val="00047BE7"/>
    <w:rsid w:val="000A080C"/>
    <w:rsid w:val="000B3199"/>
    <w:rsid w:val="000D7AD0"/>
    <w:rsid w:val="000E5D17"/>
    <w:rsid w:val="00140158"/>
    <w:rsid w:val="00186814"/>
    <w:rsid w:val="001A2420"/>
    <w:rsid w:val="001F2805"/>
    <w:rsid w:val="00200B81"/>
    <w:rsid w:val="002C057E"/>
    <w:rsid w:val="002C2A49"/>
    <w:rsid w:val="002E161D"/>
    <w:rsid w:val="002E22CE"/>
    <w:rsid w:val="003413C2"/>
    <w:rsid w:val="003501FC"/>
    <w:rsid w:val="0036311F"/>
    <w:rsid w:val="00386FC9"/>
    <w:rsid w:val="003C7E66"/>
    <w:rsid w:val="003D4B9D"/>
    <w:rsid w:val="003E1EB6"/>
    <w:rsid w:val="003E7BE7"/>
    <w:rsid w:val="00414569"/>
    <w:rsid w:val="00542349"/>
    <w:rsid w:val="00552F77"/>
    <w:rsid w:val="005544E5"/>
    <w:rsid w:val="00557C0A"/>
    <w:rsid w:val="006109F7"/>
    <w:rsid w:val="0066788E"/>
    <w:rsid w:val="006D5114"/>
    <w:rsid w:val="00736D97"/>
    <w:rsid w:val="00786293"/>
    <w:rsid w:val="007D7C11"/>
    <w:rsid w:val="008079FF"/>
    <w:rsid w:val="00807C84"/>
    <w:rsid w:val="00811513"/>
    <w:rsid w:val="00811CAE"/>
    <w:rsid w:val="00831D4C"/>
    <w:rsid w:val="00837D74"/>
    <w:rsid w:val="008569E7"/>
    <w:rsid w:val="008D783F"/>
    <w:rsid w:val="008E1C00"/>
    <w:rsid w:val="00910917"/>
    <w:rsid w:val="0091493F"/>
    <w:rsid w:val="00923E51"/>
    <w:rsid w:val="009253D6"/>
    <w:rsid w:val="00935E9C"/>
    <w:rsid w:val="00954D02"/>
    <w:rsid w:val="009606B7"/>
    <w:rsid w:val="00976526"/>
    <w:rsid w:val="0099635C"/>
    <w:rsid w:val="00997E4A"/>
    <w:rsid w:val="00A065A0"/>
    <w:rsid w:val="00A337D0"/>
    <w:rsid w:val="00A65CDF"/>
    <w:rsid w:val="00A91628"/>
    <w:rsid w:val="00AA41C0"/>
    <w:rsid w:val="00AB0658"/>
    <w:rsid w:val="00AC5BAA"/>
    <w:rsid w:val="00B2490E"/>
    <w:rsid w:val="00B32E9A"/>
    <w:rsid w:val="00BB07DF"/>
    <w:rsid w:val="00BF638E"/>
    <w:rsid w:val="00C4328E"/>
    <w:rsid w:val="00C67618"/>
    <w:rsid w:val="00C737CE"/>
    <w:rsid w:val="00C845D6"/>
    <w:rsid w:val="00CE6744"/>
    <w:rsid w:val="00D90273"/>
    <w:rsid w:val="00D94AE0"/>
    <w:rsid w:val="00DB2784"/>
    <w:rsid w:val="00DC04BD"/>
    <w:rsid w:val="00DF0DED"/>
    <w:rsid w:val="00DF4AEC"/>
    <w:rsid w:val="00E32909"/>
    <w:rsid w:val="00E47BBB"/>
    <w:rsid w:val="00E6410A"/>
    <w:rsid w:val="00E724A8"/>
    <w:rsid w:val="00E84A96"/>
    <w:rsid w:val="00EA0DA4"/>
    <w:rsid w:val="00EB08C8"/>
    <w:rsid w:val="00EB736F"/>
    <w:rsid w:val="00F22F4A"/>
    <w:rsid w:val="00F31FCA"/>
    <w:rsid w:val="00F33A09"/>
    <w:rsid w:val="00FC0674"/>
    <w:rsid w:val="00FC7449"/>
    <w:rsid w:val="00FD7679"/>
    <w:rsid w:val="0F973850"/>
    <w:rsid w:val="327BEAF3"/>
    <w:rsid w:val="37658804"/>
    <w:rsid w:val="42FE9CF3"/>
    <w:rsid w:val="49C33035"/>
    <w:rsid w:val="5B8F8B91"/>
    <w:rsid w:val="5E84D89B"/>
    <w:rsid w:val="6181EA6B"/>
    <w:rsid w:val="73E2E82E"/>
    <w:rsid w:val="7DE28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30CDF7"/>
  <w15:chartTrackingRefBased/>
  <w15:docId w15:val="{280ABB46-96C3-44E9-BEB6-7B412D56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Utopia" w:hAnsi="Utopia"/>
      <w:sz w:val="22"/>
    </w:rPr>
  </w:style>
  <w:style w:type="paragraph" w:styleId="Overskrift1">
    <w:name w:val="heading 1"/>
    <w:basedOn w:val="Normal"/>
    <w:next w:val="Normal"/>
    <w:qFormat/>
    <w:pPr>
      <w:keepNext/>
      <w:numPr>
        <w:numId w:val="1"/>
      </w:numPr>
      <w:spacing w:before="520" w:after="60"/>
      <w:ind w:right="-1"/>
      <w:outlineLvl w:val="0"/>
    </w:pPr>
    <w:rPr>
      <w:b/>
      <w:kern w:val="28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1"/>
      </w:numPr>
      <w:spacing w:after="40"/>
      <w:outlineLvl w:val="1"/>
    </w:pPr>
    <w:rPr>
      <w:i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1"/>
      </w:numPr>
      <w:spacing w:after="20"/>
      <w:outlineLvl w:val="2"/>
    </w:pPr>
    <w:rPr>
      <w:i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INNH4">
    <w:name w:val="toc 4"/>
    <w:basedOn w:val="Normal"/>
    <w:next w:val="Normal"/>
    <w:semiHidden/>
    <w:pPr>
      <w:tabs>
        <w:tab w:val="right" w:leader="dot" w:pos="8221"/>
      </w:tabs>
      <w:ind w:left="660"/>
    </w:pPr>
  </w:style>
  <w:style w:type="paragraph" w:styleId="INNH1">
    <w:name w:val="toc 1"/>
    <w:basedOn w:val="Overskrift1"/>
    <w:next w:val="Normal"/>
    <w:semiHidden/>
    <w:pPr>
      <w:keepNext w:val="0"/>
      <w:widowControl w:val="0"/>
      <w:numPr>
        <w:numId w:val="0"/>
      </w:numPr>
      <w:tabs>
        <w:tab w:val="right" w:leader="dot" w:pos="7371"/>
        <w:tab w:val="right" w:leader="dot" w:pos="8221"/>
      </w:tabs>
      <w:spacing w:before="120"/>
      <w:outlineLvl w:val="9"/>
    </w:pPr>
  </w:style>
  <w:style w:type="paragraph" w:styleId="INNH2">
    <w:name w:val="toc 2"/>
    <w:basedOn w:val="Overskrift2"/>
    <w:next w:val="Normal"/>
    <w:semiHidden/>
    <w:pPr>
      <w:keepNext w:val="0"/>
      <w:widowControl w:val="0"/>
      <w:numPr>
        <w:ilvl w:val="0"/>
        <w:numId w:val="0"/>
      </w:numPr>
      <w:tabs>
        <w:tab w:val="right" w:leader="dot" w:pos="7371"/>
        <w:tab w:val="right" w:leader="dot" w:pos="8221"/>
      </w:tabs>
      <w:ind w:left="284"/>
      <w:outlineLvl w:val="9"/>
    </w:pPr>
  </w:style>
  <w:style w:type="paragraph" w:styleId="INNH3">
    <w:name w:val="toc 3"/>
    <w:basedOn w:val="Overskrift3"/>
    <w:next w:val="Normal"/>
    <w:semiHidden/>
    <w:pPr>
      <w:keepNext w:val="0"/>
      <w:widowControl w:val="0"/>
      <w:numPr>
        <w:ilvl w:val="0"/>
        <w:numId w:val="0"/>
      </w:numPr>
      <w:tabs>
        <w:tab w:val="right" w:leader="dot" w:pos="7371"/>
        <w:tab w:val="right" w:leader="dot" w:pos="8221"/>
      </w:tabs>
      <w:ind w:left="567"/>
      <w:outlineLvl w:val="9"/>
    </w:pPr>
  </w:style>
  <w:style w:type="paragraph" w:styleId="INNH5">
    <w:name w:val="toc 5"/>
    <w:basedOn w:val="Normal"/>
    <w:next w:val="Normal"/>
    <w:semiHidden/>
    <w:pPr>
      <w:tabs>
        <w:tab w:val="right" w:leader="dot" w:pos="8221"/>
      </w:tabs>
      <w:ind w:left="880"/>
    </w:pPr>
  </w:style>
  <w:style w:type="paragraph" w:styleId="INNH6">
    <w:name w:val="toc 6"/>
    <w:basedOn w:val="Normal"/>
    <w:next w:val="Normal"/>
    <w:semiHidden/>
    <w:pPr>
      <w:tabs>
        <w:tab w:val="right" w:leader="dot" w:pos="8221"/>
      </w:tabs>
      <w:ind w:left="1100"/>
    </w:pPr>
  </w:style>
  <w:style w:type="paragraph" w:styleId="INNH7">
    <w:name w:val="toc 7"/>
    <w:basedOn w:val="Normal"/>
    <w:next w:val="Normal"/>
    <w:semiHidden/>
    <w:pPr>
      <w:tabs>
        <w:tab w:val="right" w:leader="dot" w:pos="8221"/>
      </w:tabs>
      <w:ind w:left="1320"/>
    </w:pPr>
  </w:style>
  <w:style w:type="paragraph" w:styleId="INNH8">
    <w:name w:val="toc 8"/>
    <w:basedOn w:val="Normal"/>
    <w:next w:val="Normal"/>
    <w:semiHidden/>
    <w:pPr>
      <w:tabs>
        <w:tab w:val="right" w:leader="dot" w:pos="8221"/>
      </w:tabs>
      <w:ind w:left="1540"/>
    </w:pPr>
  </w:style>
  <w:style w:type="paragraph" w:styleId="INNH9">
    <w:name w:val="toc 9"/>
    <w:basedOn w:val="Normal"/>
    <w:next w:val="Normal"/>
    <w:semiHidden/>
    <w:pPr>
      <w:tabs>
        <w:tab w:val="right" w:leader="dot" w:pos="8221"/>
      </w:tabs>
      <w:ind w:left="1760"/>
    </w:pPr>
  </w:style>
  <w:style w:type="character" w:styleId="Sidetall">
    <w:name w:val="page number"/>
    <w:basedOn w:val="Standardskriftforavsnitt"/>
  </w:style>
  <w:style w:type="paragraph" w:styleId="Brdtekst">
    <w:name w:val="Body Text"/>
    <w:basedOn w:val="Normal"/>
    <w:pPr>
      <w:tabs>
        <w:tab w:val="left" w:pos="1418"/>
      </w:tabs>
    </w:pPr>
    <w:rPr>
      <w:i/>
      <w:lang w:val="en-GB"/>
    </w:rPr>
  </w:style>
  <w:style w:type="character" w:styleId="Hyperkobling">
    <w:name w:val="Hyperlink"/>
    <w:rPr>
      <w:color w:val="0000FF"/>
      <w:u w:val="single"/>
    </w:rPr>
  </w:style>
  <w:style w:type="paragraph" w:styleId="Brdtekst2">
    <w:name w:val="Body Text 2"/>
    <w:basedOn w:val="Normal"/>
    <w:pPr>
      <w:spacing w:after="120"/>
    </w:pPr>
    <w:rPr>
      <w:rFonts w:ascii="Arial" w:hAnsi="Arial" w:cs="Arial"/>
      <w:b/>
      <w:bCs/>
      <w:i/>
      <w:color w:val="0000FF"/>
    </w:rPr>
  </w:style>
  <w:style w:type="paragraph" w:styleId="Default" w:customStyle="1">
    <w:name w:val="Default"/>
    <w:rsid w:val="00AB0658"/>
    <w:pPr>
      <w:autoSpaceDE w:val="0"/>
      <w:autoSpaceDN w:val="0"/>
      <w:adjustRightInd w:val="0"/>
    </w:pPr>
    <w:rPr>
      <w:rFonts w:ascii="Alstom" w:hAnsi="Alstom" w:cs="Alstom"/>
      <w:color w:val="000000"/>
      <w:sz w:val="24"/>
      <w:szCs w:val="24"/>
    </w:rPr>
  </w:style>
  <w:style w:type="character" w:styleId="TopptekstTegn" w:customStyle="1">
    <w:name w:val="Topptekst Tegn"/>
    <w:link w:val="Topptekst"/>
    <w:uiPriority w:val="99"/>
    <w:rsid w:val="00BB07DF"/>
    <w:rPr>
      <w:rFonts w:ascii="Utopia" w:hAnsi="Utopia"/>
      <w:sz w:val="2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C04B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04BD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DC04BD"/>
    <w:rPr>
      <w:rFonts w:ascii="Utopia" w:hAnsi="Utopi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04BD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DC04BD"/>
    <w:rPr>
      <w:rFonts w:ascii="Utopia" w:hAnsi="Utop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6/09/relationships/commentsIds" Target="commentsIds.xml" Id="R8d1ab3ac41114bcc" /><Relationship Type="http://schemas.microsoft.com/office/2011/relationships/commentsExtended" Target="commentsExtended.xml" Id="R3fba2245a6a4443b" /><Relationship Type="http://schemas.microsoft.com/office/2011/relationships/people" Target="people.xml" Id="R95e910ee62cf49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6" ma:contentTypeDescription="Opprett et nytt dokument." ma:contentTypeScope="" ma:versionID="902ec74d46bfc921462489c161190e4f">
  <xsd:schema xmlns:xsd="http://www.w3.org/2001/XMLSchema" xmlns:xs="http://www.w3.org/2001/XMLSchema" xmlns:p="http://schemas.microsoft.com/office/2006/metadata/properties" xmlns:ns2="99e04334-d31a-4c34-8580-00a54424e712" xmlns:ns3="6439a613-e01a-436c-98bb-6821c56d27f7" targetNamespace="http://schemas.microsoft.com/office/2006/metadata/properties" ma:root="true" ma:fieldsID="b8e39ff9181f53a839dc601a88760521" ns2:_="" ns3:_="">
    <xsd:import namespace="99e04334-d31a-4c34-8580-00a54424e712"/>
    <xsd:import namespace="6439a613-e01a-436c-98bb-6821c56d27f7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Kommenta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cumentId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ad8bde70-f82b-4939-ac45-81ca62bcd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Kommentar" ma:index="22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9a613-e01a-436c-98bb-6821c56d27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2c2dc62-0f89-49f1-8a82-d39e9e5a6b78}" ma:internalName="TaxCatchAll" ma:showField="CatchAllData" ma:web="6439a613-e01a-436c-98bb-6821c56d2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ommentar xmlns="99e04334-d31a-4c34-8580-00a54424e712" xsi:nil="true"/>
    <lcf76f155ced4ddcb4097134ff3c332f xmlns="99e04334-d31a-4c34-8580-00a54424e712">
      <Terms xmlns="http://schemas.microsoft.com/office/infopath/2007/PartnerControls"/>
    </lcf76f155ced4ddcb4097134ff3c332f>
    <_Flow_SignoffStatus xmlns="99e04334-d31a-4c34-8580-00a54424e712" xsi:nil="true"/>
    <TaxCatchAll xmlns="6439a613-e01a-436c-98bb-6821c56d27f7" xsi:nil="true"/>
  </documentManagement>
</p:properties>
</file>

<file path=customXml/itemProps1.xml><?xml version="1.0" encoding="utf-8"?>
<ds:datastoreItem xmlns:ds="http://schemas.openxmlformats.org/officeDocument/2006/customXml" ds:itemID="{979191AF-AAB0-480F-B974-29A6565B3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61D994-EFA9-4DD6-94A9-CCB84861833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A373188-1EDB-44D7-A362-8AD9B1878579}"/>
</file>

<file path=customXml/itemProps4.xml><?xml version="1.0" encoding="utf-8"?>
<ds:datastoreItem xmlns:ds="http://schemas.openxmlformats.org/officeDocument/2006/customXml" ds:itemID="{E9796B7E-9226-45F0-874B-736E9FA0FB67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NSB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A2-kontrakt</dc:title>
  <dc:subject>Mal for kontrakt</dc:subject>
  <dc:creator>Mette Lerud Lundberg</dc:creator>
  <keywords>kontrakt</keywords>
  <dc:description/>
  <lastModifiedBy>Dafina Rana</lastModifiedBy>
  <revision>28</revision>
  <lastPrinted>2025-05-19T13:38:00.0000000Z</lastPrinted>
  <dcterms:created xsi:type="dcterms:W3CDTF">2026-06-17T12:13:00.0000000Z</dcterms:created>
  <dcterms:modified xsi:type="dcterms:W3CDTF">2026-07-20T08:49:25.5703616Z</dcterms:modified>
  <category>Avtaler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Aude Dufrene</vt:lpwstr>
  </property>
  <property fmtid="{D5CDD505-2E9C-101B-9397-08002B2CF9AE}" pid="4" name="Order">
    <vt:lpwstr>26400.0000000000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SharedWithUsers">
    <vt:lpwstr/>
  </property>
  <property fmtid="{D5CDD505-2E9C-101B-9397-08002B2CF9AE}" pid="8" name="display_urn:schemas-microsoft-com:office:office#Author">
    <vt:lpwstr>Aude Dufrene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0x010100DF12D992A67AFD458734247AD3D9AD8E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